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2FCAD" w14:textId="1AB32685" w:rsidR="00393EBB" w:rsidRPr="00D818DF" w:rsidRDefault="00D818DF">
      <w:pPr>
        <w:rPr>
          <w:rFonts w:ascii="Tahoma" w:hAnsi="Tahoma" w:cs="Tahoma"/>
        </w:rPr>
      </w:pPr>
      <w:r>
        <w:rPr>
          <w:rFonts w:ascii="Tahoma" w:hAnsi="Tahoma" w:cs="Tahoma"/>
        </w:rPr>
        <w:t>Oakley City, Summit Land Conservancy</w:t>
      </w:r>
    </w:p>
    <w:p w14:paraId="34D75C0C" w14:textId="4CC7F3D1" w:rsidR="00E23D48" w:rsidRDefault="00E23D48">
      <w:pPr>
        <w:rPr>
          <w:rFonts w:ascii="Tahoma" w:hAnsi="Tahoma" w:cs="Tahoma"/>
        </w:rPr>
      </w:pPr>
      <w:r w:rsidRPr="00D818DF">
        <w:rPr>
          <w:rFonts w:ascii="Tahoma" w:hAnsi="Tahoma" w:cs="Tahoma"/>
        </w:rPr>
        <w:t>Conservation Burial</w:t>
      </w:r>
      <w:r w:rsidR="00D818DF">
        <w:rPr>
          <w:rFonts w:ascii="Tahoma" w:hAnsi="Tahoma" w:cs="Tahoma"/>
        </w:rPr>
        <w:t xml:space="preserve"> Proposal, </w:t>
      </w:r>
      <w:r w:rsidR="008B5E75">
        <w:rPr>
          <w:rFonts w:ascii="Tahoma" w:hAnsi="Tahoma" w:cs="Tahoma"/>
        </w:rPr>
        <w:t>April</w:t>
      </w:r>
      <w:r w:rsidR="00D818DF">
        <w:rPr>
          <w:rFonts w:ascii="Tahoma" w:hAnsi="Tahoma" w:cs="Tahoma"/>
        </w:rPr>
        <w:t xml:space="preserve"> 2024</w:t>
      </w:r>
    </w:p>
    <w:p w14:paraId="23A3987F" w14:textId="7910E7F4" w:rsidR="00EA7D0E" w:rsidRPr="00D818DF" w:rsidRDefault="00EA7D0E">
      <w:pPr>
        <w:rPr>
          <w:rFonts w:ascii="Tahoma" w:hAnsi="Tahoma" w:cs="Tahoma"/>
        </w:rPr>
      </w:pPr>
      <w:r>
        <w:rPr>
          <w:rFonts w:ascii="Tahoma" w:hAnsi="Tahoma" w:cs="Tahoma"/>
        </w:rPr>
        <w:t>_____________________________________________________________________________</w:t>
      </w:r>
    </w:p>
    <w:p w14:paraId="3B7E8100" w14:textId="3D5F93B9" w:rsidR="00E23D48" w:rsidRPr="00D818DF" w:rsidRDefault="00E23D48">
      <w:pPr>
        <w:rPr>
          <w:rFonts w:ascii="Tahoma" w:hAnsi="Tahoma" w:cs="Tahoma"/>
        </w:rPr>
      </w:pPr>
      <w:r w:rsidRPr="00D818DF">
        <w:rPr>
          <w:rFonts w:ascii="Tahoma" w:hAnsi="Tahoma" w:cs="Tahoma"/>
        </w:rPr>
        <w:t>Oakley City</w:t>
      </w:r>
      <w:r w:rsidR="002E3179" w:rsidRPr="00D818DF">
        <w:rPr>
          <w:rFonts w:ascii="Tahoma" w:hAnsi="Tahoma" w:cs="Tahoma"/>
        </w:rPr>
        <w:t xml:space="preserve"> owns approximately 144.36 acres</w:t>
      </w:r>
      <w:r w:rsidR="00C30CFD" w:rsidRPr="00D818DF">
        <w:rPr>
          <w:rFonts w:ascii="Tahoma" w:hAnsi="Tahoma" w:cs="Tahoma"/>
        </w:rPr>
        <w:t xml:space="preserve"> along Pinyon Lane</w:t>
      </w:r>
      <w:r w:rsidR="00EA7D0E">
        <w:rPr>
          <w:rFonts w:ascii="Tahoma" w:hAnsi="Tahoma" w:cs="Tahoma"/>
        </w:rPr>
        <w:t xml:space="preserve"> (</w:t>
      </w:r>
      <w:r w:rsidR="00C30CFD" w:rsidRPr="00D818DF">
        <w:rPr>
          <w:rFonts w:ascii="Tahoma" w:hAnsi="Tahoma" w:cs="Tahoma"/>
        </w:rPr>
        <w:t>OT-270-X</w:t>
      </w:r>
      <w:r w:rsidR="00EA7D0E">
        <w:rPr>
          <w:rFonts w:ascii="Tahoma" w:hAnsi="Tahoma" w:cs="Tahoma"/>
        </w:rPr>
        <w:t>).</w:t>
      </w:r>
      <w:r w:rsidR="00C30CFD" w:rsidRPr="00D818DF">
        <w:rPr>
          <w:rFonts w:ascii="Tahoma" w:hAnsi="Tahoma" w:cs="Tahoma"/>
        </w:rPr>
        <w:t xml:space="preserve"> </w:t>
      </w:r>
    </w:p>
    <w:p w14:paraId="2A0059E6" w14:textId="315E4EAB" w:rsidR="00C30CFD" w:rsidRPr="00D818DF" w:rsidRDefault="00C30CFD">
      <w:pPr>
        <w:rPr>
          <w:rFonts w:ascii="Tahoma" w:hAnsi="Tahoma" w:cs="Tahoma"/>
        </w:rPr>
      </w:pPr>
      <w:r w:rsidRPr="00D818DF">
        <w:rPr>
          <w:rFonts w:ascii="Tahoma" w:hAnsi="Tahoma" w:cs="Tahoma"/>
        </w:rPr>
        <w:t>The land is currently leased for grazing, holds an over-flow pond for Oakley’s City water supply, and has trails that connect to forest service land. There is also a public works building on the property.</w:t>
      </w:r>
    </w:p>
    <w:p w14:paraId="20544986" w14:textId="453BAAA1" w:rsidR="002E3179" w:rsidRPr="00D818DF" w:rsidRDefault="00C30CFD">
      <w:pPr>
        <w:rPr>
          <w:rFonts w:ascii="Tahoma" w:hAnsi="Tahoma" w:cs="Tahoma"/>
        </w:rPr>
      </w:pPr>
      <w:r w:rsidRPr="00D818DF">
        <w:rPr>
          <w:rFonts w:ascii="Tahoma" w:hAnsi="Tahoma" w:cs="Tahoma"/>
        </w:rPr>
        <w:t>Oakley City propose</w:t>
      </w:r>
      <w:r w:rsidR="00D818DF">
        <w:rPr>
          <w:rFonts w:ascii="Tahoma" w:hAnsi="Tahoma" w:cs="Tahoma"/>
        </w:rPr>
        <w:t>s</w:t>
      </w:r>
      <w:r w:rsidRPr="00D818DF">
        <w:rPr>
          <w:rFonts w:ascii="Tahoma" w:hAnsi="Tahoma" w:cs="Tahoma"/>
        </w:rPr>
        <w:t xml:space="preserve"> that the site would be appropriate for a conservation cemetery and public trails.</w:t>
      </w:r>
    </w:p>
    <w:p w14:paraId="6B8931FB" w14:textId="4559125D" w:rsidR="002E3179" w:rsidRPr="00D818DF" w:rsidRDefault="002E3179">
      <w:pPr>
        <w:rPr>
          <w:rFonts w:ascii="Tahoma" w:hAnsi="Tahoma" w:cs="Tahoma"/>
        </w:rPr>
      </w:pPr>
      <w:r w:rsidRPr="00D818DF">
        <w:rPr>
          <w:rFonts w:ascii="Tahoma" w:hAnsi="Tahoma" w:cs="Tahoma"/>
        </w:rPr>
        <w:t xml:space="preserve">In partnership with the City of Oakley, the Summit Land Conservancy will work to create a public nature sanctuary that will also host conservation </w:t>
      </w:r>
      <w:r w:rsidR="00D818DF" w:rsidRPr="00D818DF">
        <w:rPr>
          <w:rFonts w:ascii="Tahoma" w:hAnsi="Tahoma" w:cs="Tahoma"/>
        </w:rPr>
        <w:t>burials</w:t>
      </w:r>
      <w:r w:rsidRPr="00D818DF">
        <w:rPr>
          <w:rFonts w:ascii="Tahoma" w:hAnsi="Tahoma" w:cs="Tahoma"/>
        </w:rPr>
        <w:t>.</w:t>
      </w:r>
    </w:p>
    <w:p w14:paraId="70B0066D" w14:textId="77777777" w:rsidR="002E3179" w:rsidRPr="00D818DF" w:rsidRDefault="002E3179">
      <w:pPr>
        <w:rPr>
          <w:rFonts w:ascii="Tahoma" w:hAnsi="Tahoma" w:cs="Tahoma"/>
        </w:rPr>
      </w:pPr>
    </w:p>
    <w:p w14:paraId="34EC65A3" w14:textId="48BA8038" w:rsidR="002E3179" w:rsidRPr="0094490B" w:rsidRDefault="002E3179">
      <w:pPr>
        <w:rPr>
          <w:rFonts w:ascii="Tahoma" w:hAnsi="Tahoma" w:cs="Tahoma"/>
          <w:i/>
          <w:iCs/>
        </w:rPr>
      </w:pPr>
      <w:r w:rsidRPr="0094490B">
        <w:rPr>
          <w:rFonts w:ascii="Tahoma" w:hAnsi="Tahoma" w:cs="Tahoma"/>
          <w:i/>
          <w:iCs/>
        </w:rPr>
        <w:t>Conservation Burial:</w:t>
      </w:r>
    </w:p>
    <w:p w14:paraId="6C82D43E" w14:textId="1474ED69" w:rsidR="002E3179" w:rsidRPr="00D818DF" w:rsidRDefault="00D818DF">
      <w:pPr>
        <w:rPr>
          <w:rFonts w:ascii="Tahoma" w:hAnsi="Tahoma" w:cs="Tahoma"/>
        </w:rPr>
      </w:pPr>
      <w:r>
        <w:rPr>
          <w:rFonts w:ascii="Tahoma" w:hAnsi="Tahoma" w:cs="Tahoma"/>
        </w:rPr>
        <w:t>National Conservation Burial Standards r</w:t>
      </w:r>
      <w:r w:rsidR="002E3179" w:rsidRPr="00D818DF">
        <w:rPr>
          <w:rFonts w:ascii="Tahoma" w:hAnsi="Tahoma" w:cs="Tahoma"/>
        </w:rPr>
        <w:t xml:space="preserve">equire that a cemetery be held by a conservation organization, like the Summit Land Conservancy and protected by a conservation easement. Burials are conducted in a natural way, without chemicals or synthetic materials. There are </w:t>
      </w:r>
      <w:r w:rsidRPr="00D818DF">
        <w:rPr>
          <w:rFonts w:ascii="Tahoma" w:hAnsi="Tahoma" w:cs="Tahoma"/>
        </w:rPr>
        <w:t>no</w:t>
      </w:r>
      <w:r w:rsidR="002E3179" w:rsidRPr="00D818DF">
        <w:rPr>
          <w:rFonts w:ascii="Tahoma" w:hAnsi="Tahoma" w:cs="Tahoma"/>
        </w:rPr>
        <w:t xml:space="preserve"> gravestones, but there may be a memorial wall or area where </w:t>
      </w:r>
      <w:r>
        <w:rPr>
          <w:rFonts w:ascii="Tahoma" w:hAnsi="Tahoma" w:cs="Tahoma"/>
        </w:rPr>
        <w:t>names</w:t>
      </w:r>
      <w:r w:rsidR="002E3179" w:rsidRPr="00D818DF">
        <w:rPr>
          <w:rFonts w:ascii="Tahoma" w:hAnsi="Tahoma" w:cs="Tahoma"/>
        </w:rPr>
        <w:t xml:space="preserve"> are listed. Gravesites are marked and recorded via </w:t>
      </w:r>
      <w:r>
        <w:rPr>
          <w:rFonts w:ascii="Tahoma" w:hAnsi="Tahoma" w:cs="Tahoma"/>
        </w:rPr>
        <w:t>GPS</w:t>
      </w:r>
      <w:r w:rsidR="002E3179" w:rsidRPr="00D818DF">
        <w:rPr>
          <w:rFonts w:ascii="Tahoma" w:hAnsi="Tahoma" w:cs="Tahoma"/>
        </w:rPr>
        <w:t>.  The land is managed for native species, wildlife, and natural trails.</w:t>
      </w:r>
    </w:p>
    <w:p w14:paraId="5A3E1D85" w14:textId="3A8AE03C" w:rsidR="002E3179" w:rsidRDefault="002E3179">
      <w:pPr>
        <w:rPr>
          <w:rFonts w:ascii="Tahoma" w:hAnsi="Tahoma" w:cs="Tahoma"/>
        </w:rPr>
      </w:pPr>
      <w:r w:rsidRPr="00D818DF">
        <w:rPr>
          <w:rFonts w:ascii="Tahoma" w:hAnsi="Tahoma" w:cs="Tahoma"/>
        </w:rPr>
        <w:t xml:space="preserve">Natural burial is clean. There are no harsh </w:t>
      </w:r>
      <w:r w:rsidR="0033666F" w:rsidRPr="00D818DF">
        <w:rPr>
          <w:rFonts w:ascii="Tahoma" w:hAnsi="Tahoma" w:cs="Tahoma"/>
        </w:rPr>
        <w:t>chemicals</w:t>
      </w:r>
      <w:r w:rsidRPr="00D818DF">
        <w:rPr>
          <w:rFonts w:ascii="Tahoma" w:hAnsi="Tahoma" w:cs="Tahoma"/>
        </w:rPr>
        <w:t xml:space="preserve"> that damage the watershed or stay forever in the ground. </w:t>
      </w:r>
    </w:p>
    <w:p w14:paraId="4EAD36C8" w14:textId="77777777" w:rsidR="0094490B" w:rsidRPr="00D818DF" w:rsidRDefault="0094490B">
      <w:pPr>
        <w:rPr>
          <w:rFonts w:ascii="Tahoma" w:hAnsi="Tahoma" w:cs="Tahoma"/>
        </w:rPr>
      </w:pPr>
    </w:p>
    <w:p w14:paraId="2DA9E930" w14:textId="3DE56A67" w:rsidR="0033666F" w:rsidRPr="0094490B" w:rsidRDefault="0033666F">
      <w:pPr>
        <w:rPr>
          <w:rFonts w:ascii="Tahoma" w:hAnsi="Tahoma" w:cs="Tahoma"/>
          <w:i/>
          <w:iCs/>
        </w:rPr>
      </w:pPr>
      <w:r w:rsidRPr="0094490B">
        <w:rPr>
          <w:rFonts w:ascii="Tahoma" w:hAnsi="Tahoma" w:cs="Tahoma"/>
          <w:i/>
          <w:iCs/>
        </w:rPr>
        <w:t>The Oakley Sanctuary will have three components:</w:t>
      </w:r>
    </w:p>
    <w:p w14:paraId="67DDD4C2" w14:textId="3A2C861F" w:rsidR="0033666F" w:rsidRPr="00D818DF" w:rsidRDefault="0033666F" w:rsidP="0033666F">
      <w:pPr>
        <w:pStyle w:val="ListParagraph"/>
        <w:numPr>
          <w:ilvl w:val="0"/>
          <w:numId w:val="2"/>
        </w:numPr>
        <w:rPr>
          <w:rFonts w:ascii="Tahoma" w:hAnsi="Tahoma" w:cs="Tahoma"/>
        </w:rPr>
      </w:pPr>
      <w:r w:rsidRPr="00D818DF">
        <w:rPr>
          <w:rFonts w:ascii="Tahoma" w:hAnsi="Tahoma" w:cs="Tahoma"/>
        </w:rPr>
        <w:t>The Land</w:t>
      </w:r>
    </w:p>
    <w:p w14:paraId="31D73BEB" w14:textId="68D309D8" w:rsidR="0033666F" w:rsidRPr="00D818DF" w:rsidRDefault="0033666F" w:rsidP="0033666F">
      <w:pPr>
        <w:pStyle w:val="ListParagraph"/>
        <w:numPr>
          <w:ilvl w:val="0"/>
          <w:numId w:val="2"/>
        </w:numPr>
        <w:rPr>
          <w:rFonts w:ascii="Tahoma" w:hAnsi="Tahoma" w:cs="Tahoma"/>
        </w:rPr>
      </w:pPr>
      <w:r w:rsidRPr="00D818DF">
        <w:rPr>
          <w:rFonts w:ascii="Tahoma" w:hAnsi="Tahoma" w:cs="Tahoma"/>
        </w:rPr>
        <w:t>The Cemetery</w:t>
      </w:r>
    </w:p>
    <w:p w14:paraId="3076D390" w14:textId="1E4B2028" w:rsidR="002E3179" w:rsidRDefault="0033666F" w:rsidP="0033666F">
      <w:pPr>
        <w:pStyle w:val="ListParagraph"/>
        <w:numPr>
          <w:ilvl w:val="0"/>
          <w:numId w:val="2"/>
        </w:numPr>
        <w:rPr>
          <w:rFonts w:ascii="Tahoma" w:hAnsi="Tahoma" w:cs="Tahoma"/>
        </w:rPr>
      </w:pPr>
      <w:r w:rsidRPr="00D818DF">
        <w:rPr>
          <w:rFonts w:ascii="Tahoma" w:hAnsi="Tahoma" w:cs="Tahoma"/>
        </w:rPr>
        <w:t>Conservation Funeral Mortuary</w:t>
      </w:r>
    </w:p>
    <w:p w14:paraId="5991C95C" w14:textId="77777777" w:rsidR="0094490B" w:rsidRPr="0094490B" w:rsidRDefault="0094490B" w:rsidP="0094490B">
      <w:pPr>
        <w:pStyle w:val="ListParagraph"/>
        <w:rPr>
          <w:rFonts w:ascii="Tahoma" w:hAnsi="Tahoma" w:cs="Tahoma"/>
        </w:rPr>
      </w:pPr>
    </w:p>
    <w:p w14:paraId="0484699E" w14:textId="77777777" w:rsidR="0033666F" w:rsidRPr="00D818DF" w:rsidRDefault="0033666F" w:rsidP="002E3179">
      <w:pPr>
        <w:pStyle w:val="ListParagraph"/>
        <w:numPr>
          <w:ilvl w:val="0"/>
          <w:numId w:val="1"/>
        </w:numPr>
        <w:rPr>
          <w:rFonts w:ascii="Tahoma" w:hAnsi="Tahoma" w:cs="Tahoma"/>
        </w:rPr>
      </w:pPr>
      <w:r w:rsidRPr="00D818DF">
        <w:rPr>
          <w:rFonts w:ascii="Tahoma" w:hAnsi="Tahoma" w:cs="Tahoma"/>
        </w:rPr>
        <w:t>The Land:</w:t>
      </w:r>
    </w:p>
    <w:p w14:paraId="40BB0E5B" w14:textId="2B0A5F66" w:rsidR="002E3179" w:rsidRPr="00D818DF" w:rsidRDefault="002E3179" w:rsidP="0033666F">
      <w:pPr>
        <w:pStyle w:val="ListParagraph"/>
        <w:numPr>
          <w:ilvl w:val="1"/>
          <w:numId w:val="1"/>
        </w:numPr>
        <w:rPr>
          <w:rFonts w:ascii="Tahoma" w:hAnsi="Tahoma" w:cs="Tahoma"/>
        </w:rPr>
      </w:pPr>
      <w:r w:rsidRPr="00D818DF">
        <w:rPr>
          <w:rFonts w:ascii="Tahoma" w:hAnsi="Tahoma" w:cs="Tahoma"/>
        </w:rPr>
        <w:t xml:space="preserve">Oakley City will continue to own the property.  The City will grant a conservation easement </w:t>
      </w:r>
      <w:r w:rsidR="008B5E75">
        <w:rPr>
          <w:rFonts w:ascii="Tahoma" w:hAnsi="Tahoma" w:cs="Tahoma"/>
        </w:rPr>
        <w:t>on at least 20</w:t>
      </w:r>
      <w:r w:rsidRPr="00D818DF">
        <w:rPr>
          <w:rFonts w:ascii="Tahoma" w:hAnsi="Tahoma" w:cs="Tahoma"/>
        </w:rPr>
        <w:t xml:space="preserve"> acres to protect </w:t>
      </w:r>
      <w:r w:rsidR="007A0BC4" w:rsidRPr="00D818DF">
        <w:rPr>
          <w:rFonts w:ascii="Tahoma" w:hAnsi="Tahoma" w:cs="Tahoma"/>
        </w:rPr>
        <w:t>public</w:t>
      </w:r>
      <w:r w:rsidRPr="00D818DF">
        <w:rPr>
          <w:rFonts w:ascii="Tahoma" w:hAnsi="Tahoma" w:cs="Tahoma"/>
        </w:rPr>
        <w:t xml:space="preserve"> access, relatively natural wildlife habitat, and open views from Pinion Lane. The conservation easement will allow human burials that conform to national Green Burial Council standards for conservation burial.  </w:t>
      </w:r>
    </w:p>
    <w:p w14:paraId="0B697320" w14:textId="565F715A" w:rsidR="002E3179" w:rsidRPr="00D818DF" w:rsidRDefault="002E3179" w:rsidP="0033666F">
      <w:pPr>
        <w:pStyle w:val="ListParagraph"/>
        <w:numPr>
          <w:ilvl w:val="1"/>
          <w:numId w:val="1"/>
        </w:numPr>
        <w:rPr>
          <w:rFonts w:ascii="Tahoma" w:hAnsi="Tahoma" w:cs="Tahoma"/>
        </w:rPr>
      </w:pPr>
      <w:r w:rsidRPr="00D818DF">
        <w:rPr>
          <w:rFonts w:ascii="Tahoma" w:hAnsi="Tahoma" w:cs="Tahoma"/>
        </w:rPr>
        <w:t>Summit Land Conservancy will draft the conservation easement and baseline document</w:t>
      </w:r>
      <w:r w:rsidR="0033666F" w:rsidRPr="00D818DF">
        <w:rPr>
          <w:rFonts w:ascii="Tahoma" w:hAnsi="Tahoma" w:cs="Tahoma"/>
        </w:rPr>
        <w:t xml:space="preserve"> and raise the stewardship funding</w:t>
      </w:r>
      <w:r w:rsidRPr="00D818DF">
        <w:rPr>
          <w:rFonts w:ascii="Tahoma" w:hAnsi="Tahoma" w:cs="Tahoma"/>
        </w:rPr>
        <w:t>.</w:t>
      </w:r>
    </w:p>
    <w:p w14:paraId="047B9038" w14:textId="77777777" w:rsidR="0033666F" w:rsidRPr="00D818DF" w:rsidRDefault="0033666F" w:rsidP="002E3179">
      <w:pPr>
        <w:pStyle w:val="ListParagraph"/>
        <w:numPr>
          <w:ilvl w:val="0"/>
          <w:numId w:val="1"/>
        </w:numPr>
        <w:rPr>
          <w:rFonts w:ascii="Tahoma" w:hAnsi="Tahoma" w:cs="Tahoma"/>
        </w:rPr>
      </w:pPr>
      <w:r w:rsidRPr="00D818DF">
        <w:rPr>
          <w:rFonts w:ascii="Tahoma" w:hAnsi="Tahoma" w:cs="Tahoma"/>
        </w:rPr>
        <w:t>The Cemetery:</w:t>
      </w:r>
    </w:p>
    <w:p w14:paraId="54F2D694" w14:textId="52D97B1B" w:rsidR="00AC08D8" w:rsidRPr="00D818DF" w:rsidRDefault="0033666F" w:rsidP="0033666F">
      <w:pPr>
        <w:pStyle w:val="ListParagraph"/>
        <w:numPr>
          <w:ilvl w:val="1"/>
          <w:numId w:val="1"/>
        </w:numPr>
        <w:rPr>
          <w:rFonts w:ascii="Tahoma" w:hAnsi="Tahoma" w:cs="Tahoma"/>
        </w:rPr>
      </w:pPr>
      <w:r w:rsidRPr="00D818DF">
        <w:rPr>
          <w:rFonts w:ascii="Tahoma" w:hAnsi="Tahoma" w:cs="Tahoma"/>
        </w:rPr>
        <w:t xml:space="preserve">Oakley City will </w:t>
      </w:r>
      <w:r w:rsidR="0092134C" w:rsidRPr="00D818DF">
        <w:rPr>
          <w:rFonts w:ascii="Tahoma" w:hAnsi="Tahoma" w:cs="Tahoma"/>
        </w:rPr>
        <w:t xml:space="preserve">establish a long-term service provider </w:t>
      </w:r>
      <w:r w:rsidRPr="00D818DF">
        <w:rPr>
          <w:rFonts w:ascii="Tahoma" w:hAnsi="Tahoma" w:cs="Tahoma"/>
        </w:rPr>
        <w:t>contract with Summit Land Conservancy to manage the cemetery and conservation burials</w:t>
      </w:r>
      <w:r w:rsidR="00D818DF">
        <w:rPr>
          <w:rFonts w:ascii="Tahoma" w:hAnsi="Tahoma" w:cs="Tahoma"/>
        </w:rPr>
        <w:t xml:space="preserve">, including open </w:t>
      </w:r>
      <w:r w:rsidR="00D818DF">
        <w:rPr>
          <w:rFonts w:ascii="Tahoma" w:hAnsi="Tahoma" w:cs="Tahoma"/>
        </w:rPr>
        <w:lastRenderedPageBreak/>
        <w:t>and closing graves, and recording grave locations</w:t>
      </w:r>
      <w:r w:rsidRPr="00D818DF">
        <w:rPr>
          <w:rFonts w:ascii="Tahoma" w:hAnsi="Tahoma" w:cs="Tahoma"/>
        </w:rPr>
        <w:t xml:space="preserve">. Summit Land Conservancy will also coordinate other property management, such as trail building and maintenance, restoration of native vegetation, and support the opening and closing of gravesites. The Conservancy will </w:t>
      </w:r>
      <w:r w:rsidR="0092134C" w:rsidRPr="00D818DF">
        <w:rPr>
          <w:rFonts w:ascii="Tahoma" w:hAnsi="Tahoma" w:cs="Tahoma"/>
        </w:rPr>
        <w:t>likely</w:t>
      </w:r>
      <w:r w:rsidRPr="00D818DF">
        <w:rPr>
          <w:rFonts w:ascii="Tahoma" w:hAnsi="Tahoma" w:cs="Tahoma"/>
        </w:rPr>
        <w:t xml:space="preserve"> need to hire new staff for this purpose.</w:t>
      </w:r>
    </w:p>
    <w:p w14:paraId="759C305E" w14:textId="7E713137" w:rsidR="0033666F" w:rsidRPr="00D818DF" w:rsidRDefault="00AC08D8" w:rsidP="0033666F">
      <w:pPr>
        <w:pStyle w:val="ListParagraph"/>
        <w:numPr>
          <w:ilvl w:val="1"/>
          <w:numId w:val="1"/>
        </w:numPr>
        <w:rPr>
          <w:rFonts w:ascii="Tahoma" w:hAnsi="Tahoma" w:cs="Tahoma"/>
        </w:rPr>
      </w:pPr>
      <w:r w:rsidRPr="00D818DF">
        <w:rPr>
          <w:rFonts w:ascii="Tahoma" w:hAnsi="Tahoma" w:cs="Tahoma"/>
        </w:rPr>
        <w:t>Conservation Burial recommends no more than 300 graves per acre.  Not all of the property would be immediately used for burials. We’d start with a five-acre area.</w:t>
      </w:r>
      <w:r w:rsidR="0033666F" w:rsidRPr="00D818DF">
        <w:rPr>
          <w:rFonts w:ascii="Tahoma" w:hAnsi="Tahoma" w:cs="Tahoma"/>
        </w:rPr>
        <w:br/>
      </w:r>
    </w:p>
    <w:p w14:paraId="011BCDBE" w14:textId="189A1D72" w:rsidR="0033666F" w:rsidRPr="00D818DF" w:rsidRDefault="0033666F" w:rsidP="002E3179">
      <w:pPr>
        <w:pStyle w:val="ListParagraph"/>
        <w:numPr>
          <w:ilvl w:val="0"/>
          <w:numId w:val="1"/>
        </w:numPr>
        <w:rPr>
          <w:rFonts w:ascii="Tahoma" w:hAnsi="Tahoma" w:cs="Tahoma"/>
        </w:rPr>
      </w:pPr>
      <w:r w:rsidRPr="00D818DF">
        <w:rPr>
          <w:rFonts w:ascii="Tahoma" w:hAnsi="Tahoma" w:cs="Tahoma"/>
        </w:rPr>
        <w:t>Conservation Funeral Mortuary:</w:t>
      </w:r>
    </w:p>
    <w:p w14:paraId="69F615CD" w14:textId="2C585CD9" w:rsidR="00413352" w:rsidRDefault="0033666F" w:rsidP="0033666F">
      <w:pPr>
        <w:pStyle w:val="ListParagraph"/>
        <w:numPr>
          <w:ilvl w:val="1"/>
          <w:numId w:val="1"/>
        </w:numPr>
        <w:rPr>
          <w:rFonts w:ascii="Tahoma" w:hAnsi="Tahoma" w:cs="Tahoma"/>
        </w:rPr>
      </w:pPr>
      <w:r w:rsidRPr="00D818DF">
        <w:rPr>
          <w:rFonts w:ascii="Tahoma" w:hAnsi="Tahoma" w:cs="Tahoma"/>
        </w:rPr>
        <w:t xml:space="preserve">Summit Land Conservancy will enter into an exclusive contract with Starks Funeral Parlor for all mortuary services. </w:t>
      </w:r>
      <w:r w:rsidR="0092134C" w:rsidRPr="00D818DF">
        <w:rPr>
          <w:rFonts w:ascii="Tahoma" w:hAnsi="Tahoma" w:cs="Tahoma"/>
        </w:rPr>
        <w:t>All burials will need to go through Starks to ensure proper conservation burial standards are met.</w:t>
      </w:r>
      <w:r w:rsidR="00181B18">
        <w:rPr>
          <w:rFonts w:ascii="Tahoma" w:hAnsi="Tahoma" w:cs="Tahoma"/>
        </w:rPr>
        <w:t xml:space="preserve"> </w:t>
      </w:r>
      <w:r w:rsidR="00BD7EF2">
        <w:rPr>
          <w:rFonts w:ascii="Tahoma" w:hAnsi="Tahoma" w:cs="Tahoma"/>
        </w:rPr>
        <w:t xml:space="preserve">Starks will achieve and maintain certification as a qualified Green Burial </w:t>
      </w:r>
      <w:r w:rsidR="00E30D53">
        <w:rPr>
          <w:rFonts w:ascii="Tahoma" w:hAnsi="Tahoma" w:cs="Tahoma"/>
        </w:rPr>
        <w:t>Council provider.</w:t>
      </w:r>
    </w:p>
    <w:p w14:paraId="0624D576" w14:textId="230A18B5" w:rsidR="00C30CFD" w:rsidRPr="00D818DF" w:rsidRDefault="00413352" w:rsidP="0033666F">
      <w:pPr>
        <w:pStyle w:val="ListParagraph"/>
        <w:numPr>
          <w:ilvl w:val="1"/>
          <w:numId w:val="1"/>
        </w:numPr>
        <w:rPr>
          <w:rFonts w:ascii="Tahoma" w:hAnsi="Tahoma" w:cs="Tahoma"/>
        </w:rPr>
      </w:pPr>
      <w:r>
        <w:rPr>
          <w:rFonts w:ascii="Tahoma" w:hAnsi="Tahoma" w:cs="Tahoma"/>
        </w:rPr>
        <w:t>S</w:t>
      </w:r>
      <w:r w:rsidR="0033666F" w:rsidRPr="00D818DF">
        <w:rPr>
          <w:rFonts w:ascii="Tahoma" w:hAnsi="Tahoma" w:cs="Tahoma"/>
        </w:rPr>
        <w:t>tarks will be responsible for collecting and distributing all fees, coordinating with cemetery management staff for preparing the site, arranging for any tents, restrooms or other amenities needed for ceremonies on site.</w:t>
      </w:r>
      <w:r w:rsidR="0033666F" w:rsidRPr="00D818DF">
        <w:rPr>
          <w:rFonts w:ascii="Tahoma" w:hAnsi="Tahoma" w:cs="Tahoma"/>
        </w:rPr>
        <w:br/>
      </w:r>
    </w:p>
    <w:p w14:paraId="77260194" w14:textId="4BFA1ADE" w:rsidR="0033666F" w:rsidRPr="00830B22" w:rsidRDefault="0033666F" w:rsidP="00413352">
      <w:pPr>
        <w:rPr>
          <w:rFonts w:ascii="Tahoma" w:hAnsi="Tahoma" w:cs="Tahoma"/>
          <w:i/>
          <w:iCs/>
        </w:rPr>
      </w:pPr>
      <w:r w:rsidRPr="00830B22">
        <w:rPr>
          <w:rFonts w:ascii="Tahoma" w:hAnsi="Tahoma" w:cs="Tahoma"/>
          <w:i/>
          <w:iCs/>
        </w:rPr>
        <w:t>Money</w:t>
      </w:r>
      <w:r w:rsidR="000347CC">
        <w:rPr>
          <w:rFonts w:ascii="Tahoma" w:hAnsi="Tahoma" w:cs="Tahoma"/>
          <w:i/>
          <w:iCs/>
        </w:rPr>
        <w:t xml:space="preserve"> and Management</w:t>
      </w:r>
    </w:p>
    <w:p w14:paraId="09E2A54D" w14:textId="77777777" w:rsidR="0092134C" w:rsidRPr="00D818DF" w:rsidRDefault="0033666F" w:rsidP="00413352">
      <w:pPr>
        <w:pStyle w:val="ListParagraph"/>
        <w:numPr>
          <w:ilvl w:val="0"/>
          <w:numId w:val="3"/>
        </w:numPr>
        <w:rPr>
          <w:rFonts w:ascii="Tahoma" w:hAnsi="Tahoma" w:cs="Tahoma"/>
        </w:rPr>
      </w:pPr>
      <w:r w:rsidRPr="00D818DF">
        <w:rPr>
          <w:rFonts w:ascii="Tahoma" w:hAnsi="Tahoma" w:cs="Tahoma"/>
        </w:rPr>
        <w:t>The Conservancy will raise</w:t>
      </w:r>
      <w:r w:rsidR="0092134C" w:rsidRPr="00D818DF">
        <w:rPr>
          <w:rFonts w:ascii="Tahoma" w:hAnsi="Tahoma" w:cs="Tahoma"/>
        </w:rPr>
        <w:t xml:space="preserve"> funds for:</w:t>
      </w:r>
    </w:p>
    <w:p w14:paraId="4DC2F880" w14:textId="755357C3" w:rsidR="005E7197" w:rsidRDefault="008B5E75" w:rsidP="00C16ED1">
      <w:pPr>
        <w:pStyle w:val="ListParagraph"/>
        <w:numPr>
          <w:ilvl w:val="2"/>
          <w:numId w:val="1"/>
        </w:numPr>
        <w:rPr>
          <w:rFonts w:ascii="Tahoma" w:hAnsi="Tahoma" w:cs="Tahoma"/>
        </w:rPr>
      </w:pPr>
      <w:r>
        <w:rPr>
          <w:rFonts w:ascii="Tahoma" w:hAnsi="Tahoma" w:cs="Tahoma"/>
        </w:rPr>
        <w:t>T</w:t>
      </w:r>
      <w:r w:rsidR="0092134C" w:rsidRPr="00D818DF">
        <w:rPr>
          <w:rFonts w:ascii="Tahoma" w:hAnsi="Tahoma" w:cs="Tahoma"/>
        </w:rPr>
        <w:t>he</w:t>
      </w:r>
      <w:r w:rsidR="0033666F" w:rsidRPr="00D818DF">
        <w:rPr>
          <w:rFonts w:ascii="Tahoma" w:hAnsi="Tahoma" w:cs="Tahoma"/>
        </w:rPr>
        <w:t xml:space="preserve"> </w:t>
      </w:r>
      <w:r w:rsidR="005E7197">
        <w:rPr>
          <w:rFonts w:ascii="Tahoma" w:hAnsi="Tahoma" w:cs="Tahoma"/>
        </w:rPr>
        <w:t xml:space="preserve">conservation easement </w:t>
      </w:r>
      <w:r w:rsidR="0033666F" w:rsidRPr="00D818DF">
        <w:rPr>
          <w:rFonts w:ascii="Tahoma" w:hAnsi="Tahoma" w:cs="Tahoma"/>
        </w:rPr>
        <w:t xml:space="preserve">stewardship endowment </w:t>
      </w:r>
      <w:r w:rsidR="0092134C" w:rsidRPr="00D818DF">
        <w:rPr>
          <w:rFonts w:ascii="Tahoma" w:hAnsi="Tahoma" w:cs="Tahoma"/>
        </w:rPr>
        <w:t>prior to</w:t>
      </w:r>
      <w:r w:rsidR="0033666F" w:rsidRPr="00D818DF">
        <w:rPr>
          <w:rFonts w:ascii="Tahoma" w:hAnsi="Tahoma" w:cs="Tahoma"/>
        </w:rPr>
        <w:t xml:space="preserve"> placing the property under conservation easement. This endowment will ensure the long-term protection of the property as a conservation cemetery with public access.</w:t>
      </w:r>
      <w:r w:rsidR="005E7197">
        <w:rPr>
          <w:rFonts w:ascii="Tahoma" w:hAnsi="Tahoma" w:cs="Tahoma"/>
        </w:rPr>
        <w:t xml:space="preserve"> This endowment is for the stewardship and defense of the easement and is separate from the restoration fund.</w:t>
      </w:r>
    </w:p>
    <w:p w14:paraId="7BA8CD6B" w14:textId="36F1FFC3" w:rsidR="0092134C" w:rsidRPr="00C16ED1" w:rsidRDefault="005E7197" w:rsidP="00C16ED1">
      <w:pPr>
        <w:pStyle w:val="ListParagraph"/>
        <w:numPr>
          <w:ilvl w:val="2"/>
          <w:numId w:val="1"/>
        </w:numPr>
        <w:rPr>
          <w:rFonts w:ascii="Tahoma" w:hAnsi="Tahoma" w:cs="Tahoma"/>
        </w:rPr>
      </w:pPr>
      <w:r>
        <w:rPr>
          <w:rFonts w:ascii="Tahoma" w:hAnsi="Tahoma" w:cs="Tahoma"/>
        </w:rPr>
        <w:t>The Conservancy will also collect a portion of each gravesite fee that will be allocated to a Restoration and Conservation fund.  This fund will ensure the property is</w:t>
      </w:r>
      <w:r w:rsidR="00DA6FF7">
        <w:rPr>
          <w:rFonts w:ascii="Tahoma" w:hAnsi="Tahoma" w:cs="Tahoma"/>
        </w:rPr>
        <w:t xml:space="preserve"> maintained</w:t>
      </w:r>
      <w:r>
        <w:rPr>
          <w:rFonts w:ascii="Tahoma" w:hAnsi="Tahoma" w:cs="Tahoma"/>
        </w:rPr>
        <w:t xml:space="preserve"> </w:t>
      </w:r>
      <w:r w:rsidR="00DA6FF7">
        <w:rPr>
          <w:rFonts w:ascii="Tahoma" w:hAnsi="Tahoma" w:cs="Tahoma"/>
        </w:rPr>
        <w:t xml:space="preserve">for public access with native vegetation </w:t>
      </w:r>
      <w:r>
        <w:rPr>
          <w:rFonts w:ascii="Tahoma" w:hAnsi="Tahoma" w:cs="Tahoma"/>
        </w:rPr>
        <w:t>and</w:t>
      </w:r>
      <w:r w:rsidR="00DA6FF7">
        <w:rPr>
          <w:rFonts w:ascii="Tahoma" w:hAnsi="Tahoma" w:cs="Tahoma"/>
        </w:rPr>
        <w:t xml:space="preserve"> restored as necessary. The fund </w:t>
      </w:r>
      <w:r>
        <w:rPr>
          <w:rFonts w:ascii="Tahoma" w:hAnsi="Tahoma" w:cs="Tahoma"/>
        </w:rPr>
        <w:t xml:space="preserve">may also be used to </w:t>
      </w:r>
      <w:r w:rsidR="00DA6FF7">
        <w:rPr>
          <w:rFonts w:ascii="Tahoma" w:hAnsi="Tahoma" w:cs="Tahoma"/>
        </w:rPr>
        <w:t>pay for additional</w:t>
      </w:r>
      <w:r>
        <w:rPr>
          <w:rFonts w:ascii="Tahoma" w:hAnsi="Tahoma" w:cs="Tahoma"/>
        </w:rPr>
        <w:t xml:space="preserve"> conservation. NOTE: because this conservation cemetery is owned by the City of Oakley, no special cemetery endowment is required. </w:t>
      </w:r>
      <w:r w:rsidR="0092134C" w:rsidRPr="00C16ED1">
        <w:rPr>
          <w:rFonts w:ascii="Tahoma" w:hAnsi="Tahoma" w:cs="Tahoma"/>
        </w:rPr>
        <w:br/>
      </w:r>
    </w:p>
    <w:p w14:paraId="65B89C97" w14:textId="77777777" w:rsidR="0092134C" w:rsidRPr="00D818DF" w:rsidRDefault="0092134C" w:rsidP="00413352">
      <w:pPr>
        <w:pStyle w:val="ListParagraph"/>
        <w:numPr>
          <w:ilvl w:val="0"/>
          <w:numId w:val="3"/>
        </w:numPr>
        <w:rPr>
          <w:rFonts w:ascii="Tahoma" w:hAnsi="Tahoma" w:cs="Tahoma"/>
        </w:rPr>
      </w:pPr>
      <w:r w:rsidRPr="00D818DF">
        <w:rPr>
          <w:rFonts w:ascii="Tahoma" w:hAnsi="Tahoma" w:cs="Tahoma"/>
        </w:rPr>
        <w:t xml:space="preserve">Starks will </w:t>
      </w:r>
    </w:p>
    <w:p w14:paraId="55D2AA4D" w14:textId="2CB844C5" w:rsidR="0033666F" w:rsidRPr="00D818DF" w:rsidRDefault="0092134C" w:rsidP="00413352">
      <w:pPr>
        <w:pStyle w:val="ListParagraph"/>
        <w:numPr>
          <w:ilvl w:val="0"/>
          <w:numId w:val="4"/>
        </w:numPr>
        <w:rPr>
          <w:rFonts w:ascii="Tahoma" w:hAnsi="Tahoma" w:cs="Tahoma"/>
        </w:rPr>
      </w:pPr>
      <w:r w:rsidRPr="00D818DF">
        <w:rPr>
          <w:rFonts w:ascii="Tahoma" w:hAnsi="Tahoma" w:cs="Tahoma"/>
        </w:rPr>
        <w:t xml:space="preserve">collect all fees for cemetery and burial </w:t>
      </w:r>
      <w:r w:rsidR="008B5E75" w:rsidRPr="00D818DF">
        <w:rPr>
          <w:rFonts w:ascii="Tahoma" w:hAnsi="Tahoma" w:cs="Tahoma"/>
        </w:rPr>
        <w:t>service</w:t>
      </w:r>
      <w:r w:rsidR="008B5E75">
        <w:rPr>
          <w:rFonts w:ascii="Tahoma" w:hAnsi="Tahoma" w:cs="Tahoma"/>
        </w:rPr>
        <w:t>s.</w:t>
      </w:r>
    </w:p>
    <w:p w14:paraId="0835A00D" w14:textId="523E8B07" w:rsidR="0092134C" w:rsidRPr="00D818DF" w:rsidRDefault="0092134C" w:rsidP="00413352">
      <w:pPr>
        <w:pStyle w:val="ListParagraph"/>
        <w:numPr>
          <w:ilvl w:val="0"/>
          <w:numId w:val="4"/>
        </w:numPr>
        <w:rPr>
          <w:rFonts w:ascii="Tahoma" w:hAnsi="Tahoma" w:cs="Tahoma"/>
        </w:rPr>
      </w:pPr>
      <w:r w:rsidRPr="00D818DF">
        <w:rPr>
          <w:rFonts w:ascii="Tahoma" w:hAnsi="Tahoma" w:cs="Tahoma"/>
        </w:rPr>
        <w:t xml:space="preserve">Pay the Conservancy </w:t>
      </w:r>
      <w:r w:rsidR="008B5E75">
        <w:rPr>
          <w:rFonts w:ascii="Tahoma" w:hAnsi="Tahoma" w:cs="Tahoma"/>
        </w:rPr>
        <w:t>35%</w:t>
      </w:r>
      <w:r w:rsidRPr="00D818DF">
        <w:rPr>
          <w:rFonts w:ascii="Tahoma" w:hAnsi="Tahoma" w:cs="Tahoma"/>
        </w:rPr>
        <w:t xml:space="preserve"> of each plot sale </w:t>
      </w:r>
      <w:r w:rsidR="005E7197">
        <w:rPr>
          <w:rFonts w:ascii="Tahoma" w:hAnsi="Tahoma" w:cs="Tahoma"/>
        </w:rPr>
        <w:t>for the R</w:t>
      </w:r>
      <w:r w:rsidRPr="00D818DF">
        <w:rPr>
          <w:rFonts w:ascii="Tahoma" w:hAnsi="Tahoma" w:cs="Tahoma"/>
        </w:rPr>
        <w:t>estoration</w:t>
      </w:r>
      <w:r w:rsidR="005E7197">
        <w:rPr>
          <w:rFonts w:ascii="Tahoma" w:hAnsi="Tahoma" w:cs="Tahoma"/>
        </w:rPr>
        <w:t xml:space="preserve"> and Conservation Fund</w:t>
      </w:r>
      <w:r w:rsidRPr="00D818DF">
        <w:rPr>
          <w:rFonts w:ascii="Tahoma" w:hAnsi="Tahoma" w:cs="Tahoma"/>
        </w:rPr>
        <w:t>.</w:t>
      </w:r>
    </w:p>
    <w:p w14:paraId="77B7F623" w14:textId="7952C075" w:rsidR="00AC08D8" w:rsidRPr="00D818DF" w:rsidRDefault="00AC08D8" w:rsidP="00413352">
      <w:pPr>
        <w:pStyle w:val="ListParagraph"/>
        <w:numPr>
          <w:ilvl w:val="0"/>
          <w:numId w:val="4"/>
        </w:numPr>
        <w:rPr>
          <w:rFonts w:ascii="Tahoma" w:hAnsi="Tahoma" w:cs="Tahoma"/>
        </w:rPr>
      </w:pPr>
      <w:r w:rsidRPr="00D818DF">
        <w:rPr>
          <w:rFonts w:ascii="Tahoma" w:hAnsi="Tahoma" w:cs="Tahoma"/>
        </w:rPr>
        <w:t>Pay the Conservancy an established fee for opening and closing the grave.</w:t>
      </w:r>
    </w:p>
    <w:p w14:paraId="3F73154A" w14:textId="5DFA31FC" w:rsidR="0092134C" w:rsidRPr="00D818DF" w:rsidRDefault="0092134C" w:rsidP="00413352">
      <w:pPr>
        <w:pStyle w:val="ListParagraph"/>
        <w:numPr>
          <w:ilvl w:val="0"/>
          <w:numId w:val="4"/>
        </w:numPr>
        <w:rPr>
          <w:rFonts w:ascii="Tahoma" w:hAnsi="Tahoma" w:cs="Tahoma"/>
        </w:rPr>
      </w:pPr>
      <w:r w:rsidRPr="00D818DF">
        <w:rPr>
          <w:rFonts w:ascii="Tahoma" w:hAnsi="Tahoma" w:cs="Tahoma"/>
        </w:rPr>
        <w:t xml:space="preserve">Pay Oakley City </w:t>
      </w:r>
      <w:r w:rsidR="008B5E75" w:rsidRPr="00D818DF">
        <w:rPr>
          <w:rFonts w:ascii="Tahoma" w:hAnsi="Tahoma" w:cs="Tahoma"/>
        </w:rPr>
        <w:t>60</w:t>
      </w:r>
      <w:r w:rsidR="008B5E75">
        <w:rPr>
          <w:rFonts w:ascii="Tahoma" w:hAnsi="Tahoma" w:cs="Tahoma"/>
        </w:rPr>
        <w:t>%</w:t>
      </w:r>
      <w:r w:rsidRPr="00D818DF">
        <w:rPr>
          <w:rFonts w:ascii="Tahoma" w:hAnsi="Tahoma" w:cs="Tahoma"/>
        </w:rPr>
        <w:t xml:space="preserve"> of each plot sale.</w:t>
      </w:r>
    </w:p>
    <w:p w14:paraId="4DCB8CB5" w14:textId="32A681C1" w:rsidR="0092134C" w:rsidRPr="00D818DF" w:rsidRDefault="0092134C" w:rsidP="00413352">
      <w:pPr>
        <w:pStyle w:val="ListParagraph"/>
        <w:numPr>
          <w:ilvl w:val="0"/>
          <w:numId w:val="4"/>
        </w:numPr>
        <w:rPr>
          <w:rFonts w:ascii="Tahoma" w:hAnsi="Tahoma" w:cs="Tahoma"/>
        </w:rPr>
      </w:pPr>
      <w:r w:rsidRPr="00D818DF">
        <w:rPr>
          <w:rFonts w:ascii="Tahoma" w:hAnsi="Tahoma" w:cs="Tahoma"/>
        </w:rPr>
        <w:t>Handle all mortuary and funeral services in accordance with Conservation Burial Standards</w:t>
      </w:r>
    </w:p>
    <w:p w14:paraId="1AC59CA6" w14:textId="56663822" w:rsidR="0092134C" w:rsidRPr="00D818DF" w:rsidRDefault="0092134C" w:rsidP="00413352">
      <w:pPr>
        <w:pStyle w:val="ListParagraph"/>
        <w:numPr>
          <w:ilvl w:val="0"/>
          <w:numId w:val="4"/>
        </w:numPr>
        <w:rPr>
          <w:rFonts w:ascii="Tahoma" w:hAnsi="Tahoma" w:cs="Tahoma"/>
        </w:rPr>
      </w:pPr>
      <w:r w:rsidRPr="00D818DF">
        <w:rPr>
          <w:rFonts w:ascii="Tahoma" w:hAnsi="Tahoma" w:cs="Tahoma"/>
        </w:rPr>
        <w:t>Market Conservation burial.</w:t>
      </w:r>
      <w:r w:rsidRPr="00D818DF">
        <w:rPr>
          <w:rFonts w:ascii="Tahoma" w:hAnsi="Tahoma" w:cs="Tahoma"/>
        </w:rPr>
        <w:br/>
      </w:r>
    </w:p>
    <w:p w14:paraId="017E1770" w14:textId="2B3F47EF" w:rsidR="0092134C" w:rsidRPr="00D818DF" w:rsidRDefault="0092134C" w:rsidP="00413352">
      <w:pPr>
        <w:pStyle w:val="ListParagraph"/>
        <w:numPr>
          <w:ilvl w:val="0"/>
          <w:numId w:val="3"/>
        </w:numPr>
        <w:rPr>
          <w:rFonts w:ascii="Tahoma" w:hAnsi="Tahoma" w:cs="Tahoma"/>
        </w:rPr>
      </w:pPr>
      <w:r w:rsidRPr="00D818DF">
        <w:rPr>
          <w:rFonts w:ascii="Tahoma" w:hAnsi="Tahoma" w:cs="Tahoma"/>
        </w:rPr>
        <w:t>Oakley City will</w:t>
      </w:r>
    </w:p>
    <w:p w14:paraId="1CF7689D" w14:textId="77777777" w:rsidR="00257139" w:rsidRDefault="0092134C" w:rsidP="000C6922">
      <w:pPr>
        <w:pStyle w:val="ListParagraph"/>
        <w:numPr>
          <w:ilvl w:val="0"/>
          <w:numId w:val="5"/>
        </w:numPr>
        <w:rPr>
          <w:rFonts w:ascii="Tahoma" w:hAnsi="Tahoma" w:cs="Tahoma"/>
        </w:rPr>
      </w:pPr>
      <w:r w:rsidRPr="00D818DF">
        <w:rPr>
          <w:rFonts w:ascii="Tahoma" w:hAnsi="Tahoma" w:cs="Tahoma"/>
        </w:rPr>
        <w:lastRenderedPageBreak/>
        <w:t>Direct anyone interested in</w:t>
      </w:r>
      <w:r w:rsidR="00897821">
        <w:rPr>
          <w:rFonts w:ascii="Tahoma" w:hAnsi="Tahoma" w:cs="Tahoma"/>
        </w:rPr>
        <w:t xml:space="preserve"> use of the cemetery to the Summit Land Conservancy and/or Stark Mortuary</w:t>
      </w:r>
      <w:r w:rsidR="002D5DBE">
        <w:rPr>
          <w:rFonts w:ascii="Tahoma" w:hAnsi="Tahoma" w:cs="Tahoma"/>
        </w:rPr>
        <w:t>.</w:t>
      </w:r>
    </w:p>
    <w:p w14:paraId="0C7BCB9E" w14:textId="0A065AF6" w:rsidR="00257139" w:rsidRPr="00800403" w:rsidRDefault="00800403" w:rsidP="00257139">
      <w:pPr>
        <w:rPr>
          <w:rFonts w:ascii="Tahoma" w:hAnsi="Tahoma" w:cs="Tahoma"/>
          <w:i/>
          <w:iCs/>
        </w:rPr>
      </w:pPr>
      <w:r w:rsidRPr="00800403">
        <w:rPr>
          <w:rFonts w:ascii="Tahoma" w:hAnsi="Tahoma" w:cs="Tahoma"/>
          <w:i/>
          <w:iCs/>
        </w:rPr>
        <w:t xml:space="preserve">Potential </w:t>
      </w:r>
      <w:r w:rsidR="00257139" w:rsidRPr="00800403">
        <w:rPr>
          <w:rFonts w:ascii="Tahoma" w:hAnsi="Tahoma" w:cs="Tahoma"/>
          <w:i/>
          <w:iCs/>
        </w:rPr>
        <w:t>Pricing:</w:t>
      </w:r>
    </w:p>
    <w:p w14:paraId="5D26446E" w14:textId="5A0ECE77" w:rsidR="00AC08D8" w:rsidRDefault="00AC08D8" w:rsidP="00257139">
      <w:pPr>
        <w:rPr>
          <w:rFonts w:ascii="Tahoma" w:hAnsi="Tahoma" w:cs="Tahoma"/>
        </w:rPr>
      </w:pPr>
      <w:r w:rsidRPr="00257139">
        <w:rPr>
          <w:rFonts w:ascii="Tahoma" w:hAnsi="Tahoma" w:cs="Tahoma"/>
        </w:rPr>
        <w:t>Plots at conventional cemeteries in Utah cost about $2,800. This does not include a fee for opening and closing the grave, casket,</w:t>
      </w:r>
      <w:r w:rsidR="00D818DF" w:rsidRPr="00257139">
        <w:rPr>
          <w:rFonts w:ascii="Tahoma" w:hAnsi="Tahoma" w:cs="Tahoma"/>
        </w:rPr>
        <w:t xml:space="preserve"> name plaque,</w:t>
      </w:r>
      <w:r w:rsidRPr="00257139">
        <w:rPr>
          <w:rFonts w:ascii="Tahoma" w:hAnsi="Tahoma" w:cs="Tahoma"/>
        </w:rPr>
        <w:t xml:space="preserve"> or other mortuary services.</w:t>
      </w:r>
      <w:r w:rsidR="002D5DBE" w:rsidRPr="00257139">
        <w:rPr>
          <w:rFonts w:ascii="Tahoma" w:hAnsi="Tahoma" w:cs="Tahoma"/>
        </w:rPr>
        <w:t xml:space="preserve"> This is a starting point </w:t>
      </w:r>
      <w:r w:rsidR="00265AB1" w:rsidRPr="00257139">
        <w:rPr>
          <w:rFonts w:ascii="Tahoma" w:hAnsi="Tahoma" w:cs="Tahoma"/>
        </w:rPr>
        <w:t>for starting prices. The feasibility of increased pricing for specific site selection will be considered</w:t>
      </w:r>
      <w:r w:rsidR="00DA3269" w:rsidRPr="00257139">
        <w:rPr>
          <w:rFonts w:ascii="Tahoma" w:hAnsi="Tahoma" w:cs="Tahoma"/>
        </w:rPr>
        <w:t>. Presales will also be possible and the</w:t>
      </w:r>
      <w:r w:rsidR="002C148C" w:rsidRPr="00257139">
        <w:rPr>
          <w:rFonts w:ascii="Tahoma" w:hAnsi="Tahoma" w:cs="Tahoma"/>
        </w:rPr>
        <w:t xml:space="preserve"> administration and </w:t>
      </w:r>
      <w:r w:rsidR="00A96FF4" w:rsidRPr="00257139">
        <w:rPr>
          <w:rFonts w:ascii="Tahoma" w:hAnsi="Tahoma" w:cs="Tahoma"/>
        </w:rPr>
        <w:t xml:space="preserve">timing for </w:t>
      </w:r>
      <w:r w:rsidR="002C148C" w:rsidRPr="00257139">
        <w:rPr>
          <w:rFonts w:ascii="Tahoma" w:hAnsi="Tahoma" w:cs="Tahoma"/>
        </w:rPr>
        <w:t xml:space="preserve">distribution of proceeds </w:t>
      </w:r>
      <w:r w:rsidR="002B4CE6" w:rsidRPr="00257139">
        <w:rPr>
          <w:rFonts w:ascii="Tahoma" w:hAnsi="Tahoma" w:cs="Tahoma"/>
        </w:rPr>
        <w:t>(between St</w:t>
      </w:r>
      <w:r w:rsidR="00A96FF4" w:rsidRPr="00257139">
        <w:rPr>
          <w:rFonts w:ascii="Tahoma" w:hAnsi="Tahoma" w:cs="Tahoma"/>
        </w:rPr>
        <w:t>arks, Conser</w:t>
      </w:r>
      <w:r w:rsidR="005E14BF" w:rsidRPr="00257139">
        <w:rPr>
          <w:rFonts w:ascii="Tahoma" w:hAnsi="Tahoma" w:cs="Tahoma"/>
        </w:rPr>
        <w:t>vancy and Oakley City</w:t>
      </w:r>
      <w:r w:rsidR="008D378B" w:rsidRPr="00257139">
        <w:rPr>
          <w:rFonts w:ascii="Tahoma" w:hAnsi="Tahoma" w:cs="Tahoma"/>
        </w:rPr>
        <w:t xml:space="preserve"> will be considered.</w:t>
      </w:r>
    </w:p>
    <w:p w14:paraId="4631A7F4" w14:textId="084B3E82" w:rsidR="00DA6FF7" w:rsidRDefault="00DA6FF7" w:rsidP="00257139">
      <w:pPr>
        <w:rPr>
          <w:rFonts w:ascii="Tahoma" w:hAnsi="Tahoma" w:cs="Tahoma"/>
        </w:rPr>
      </w:pPr>
      <w:r>
        <w:rPr>
          <w:rFonts w:ascii="Tahoma" w:hAnsi="Tahoma" w:cs="Tahoma"/>
        </w:rPr>
        <w:t>After reviewing site selection at conservation cemeteries in other parts of the nation, this proposal does not anticipate that people will be able to pre-select their gravesite, although they will be able to pre-purchase the “right to a spot.”  Because of changes in the natural environment, and because we will likely avoid a grid-type of gravesite allocation, actual site locations will only be granted at time of need. Family members will be allowed to visit the sanctuary and choose from the sites that are available at that time.</w:t>
      </w:r>
    </w:p>
    <w:p w14:paraId="7DF32F50" w14:textId="77777777" w:rsidR="00DA6FF7" w:rsidRPr="00257139" w:rsidRDefault="00DA6FF7" w:rsidP="00257139">
      <w:pPr>
        <w:rPr>
          <w:rFonts w:ascii="Tahoma" w:hAnsi="Tahoma" w:cs="Tahoma"/>
        </w:rPr>
      </w:pPr>
    </w:p>
    <w:tbl>
      <w:tblPr>
        <w:tblStyle w:val="TableGrid"/>
        <w:tblW w:w="0" w:type="auto"/>
        <w:tblInd w:w="1440" w:type="dxa"/>
        <w:tblLook w:val="04A0" w:firstRow="1" w:lastRow="0" w:firstColumn="1" w:lastColumn="0" w:noHBand="0" w:noVBand="1"/>
      </w:tblPr>
      <w:tblGrid>
        <w:gridCol w:w="2645"/>
        <w:gridCol w:w="2648"/>
      </w:tblGrid>
      <w:tr w:rsidR="00960E51" w:rsidRPr="00D818DF" w14:paraId="2CAB20D0" w14:textId="77777777" w:rsidTr="00960E51">
        <w:tc>
          <w:tcPr>
            <w:tcW w:w="2645" w:type="dxa"/>
          </w:tcPr>
          <w:p w14:paraId="2C512D16" w14:textId="77777777" w:rsidR="00960E51" w:rsidRPr="00D818DF" w:rsidRDefault="00960E51" w:rsidP="00AC08D8">
            <w:pPr>
              <w:rPr>
                <w:rFonts w:ascii="Tahoma" w:hAnsi="Tahoma" w:cs="Tahoma"/>
              </w:rPr>
            </w:pPr>
          </w:p>
        </w:tc>
        <w:tc>
          <w:tcPr>
            <w:tcW w:w="2648" w:type="dxa"/>
          </w:tcPr>
          <w:p w14:paraId="2149F0E4" w14:textId="3ACE46FD" w:rsidR="00960E51" w:rsidRPr="00D818DF" w:rsidRDefault="00960E51" w:rsidP="00AC08D8">
            <w:pPr>
              <w:pStyle w:val="ListParagraph"/>
              <w:ind w:left="0"/>
              <w:rPr>
                <w:rFonts w:ascii="Tahoma" w:hAnsi="Tahoma" w:cs="Tahoma"/>
              </w:rPr>
            </w:pPr>
            <w:r>
              <w:rPr>
                <w:rFonts w:ascii="Tahoma" w:hAnsi="Tahoma" w:cs="Tahoma"/>
              </w:rPr>
              <w:t>Sites assigned at time of need</w:t>
            </w:r>
          </w:p>
        </w:tc>
      </w:tr>
      <w:tr w:rsidR="00960E51" w:rsidRPr="00D818DF" w14:paraId="10AC2A86" w14:textId="77777777" w:rsidTr="00960E51">
        <w:tc>
          <w:tcPr>
            <w:tcW w:w="2645" w:type="dxa"/>
          </w:tcPr>
          <w:p w14:paraId="3C169811" w14:textId="69D23646" w:rsidR="00960E51" w:rsidRPr="00D818DF" w:rsidRDefault="00960E51" w:rsidP="00AC08D8">
            <w:pPr>
              <w:rPr>
                <w:rFonts w:ascii="Tahoma" w:hAnsi="Tahoma" w:cs="Tahoma"/>
              </w:rPr>
            </w:pPr>
            <w:r w:rsidRPr="00D818DF">
              <w:rPr>
                <w:rFonts w:ascii="Tahoma" w:hAnsi="Tahoma" w:cs="Tahoma"/>
              </w:rPr>
              <w:t>Presale</w:t>
            </w:r>
          </w:p>
        </w:tc>
        <w:tc>
          <w:tcPr>
            <w:tcW w:w="2648" w:type="dxa"/>
          </w:tcPr>
          <w:p w14:paraId="799CD534" w14:textId="0F8D2395" w:rsidR="00960E51" w:rsidRPr="00D818DF" w:rsidRDefault="00960E51" w:rsidP="00AC08D8">
            <w:pPr>
              <w:rPr>
                <w:rFonts w:ascii="Tahoma" w:hAnsi="Tahoma" w:cs="Tahoma"/>
              </w:rPr>
            </w:pPr>
            <w:r w:rsidRPr="00D818DF">
              <w:rPr>
                <w:rFonts w:ascii="Tahoma" w:hAnsi="Tahoma" w:cs="Tahoma"/>
              </w:rPr>
              <w:t>$3,000</w:t>
            </w:r>
          </w:p>
        </w:tc>
      </w:tr>
      <w:tr w:rsidR="00960E51" w:rsidRPr="00D818DF" w14:paraId="4D08EBF3" w14:textId="77777777" w:rsidTr="00960E51">
        <w:tc>
          <w:tcPr>
            <w:tcW w:w="2645" w:type="dxa"/>
          </w:tcPr>
          <w:p w14:paraId="37E80942" w14:textId="62A2BBD4" w:rsidR="00960E51" w:rsidRPr="00D818DF" w:rsidRDefault="00960E51" w:rsidP="00AC08D8">
            <w:pPr>
              <w:rPr>
                <w:rFonts w:ascii="Tahoma" w:hAnsi="Tahoma" w:cs="Tahoma"/>
              </w:rPr>
            </w:pPr>
            <w:r w:rsidRPr="00D818DF">
              <w:rPr>
                <w:rFonts w:ascii="Tahoma" w:hAnsi="Tahoma" w:cs="Tahoma"/>
              </w:rPr>
              <w:t>At time of need</w:t>
            </w:r>
          </w:p>
        </w:tc>
        <w:tc>
          <w:tcPr>
            <w:tcW w:w="2648" w:type="dxa"/>
          </w:tcPr>
          <w:p w14:paraId="3B0F1798" w14:textId="629337D4" w:rsidR="00960E51" w:rsidRPr="00D818DF" w:rsidRDefault="00960E51" w:rsidP="00AC08D8">
            <w:pPr>
              <w:rPr>
                <w:rFonts w:ascii="Tahoma" w:hAnsi="Tahoma" w:cs="Tahoma"/>
              </w:rPr>
            </w:pPr>
            <w:r w:rsidRPr="00D818DF">
              <w:rPr>
                <w:rFonts w:ascii="Tahoma" w:hAnsi="Tahoma" w:cs="Tahoma"/>
              </w:rPr>
              <w:t>$3,500</w:t>
            </w:r>
          </w:p>
        </w:tc>
      </w:tr>
      <w:tr w:rsidR="00960E51" w:rsidRPr="00D818DF" w14:paraId="1195AB6E" w14:textId="77777777" w:rsidTr="00960E51">
        <w:tc>
          <w:tcPr>
            <w:tcW w:w="2645" w:type="dxa"/>
          </w:tcPr>
          <w:p w14:paraId="3E6C2FAE" w14:textId="430F306D" w:rsidR="00960E51" w:rsidRPr="00D818DF" w:rsidRDefault="00960E51" w:rsidP="00AC08D8">
            <w:pPr>
              <w:rPr>
                <w:rFonts w:ascii="Tahoma" w:hAnsi="Tahoma" w:cs="Tahoma"/>
              </w:rPr>
            </w:pPr>
            <w:r w:rsidRPr="00D818DF">
              <w:rPr>
                <w:rFonts w:ascii="Tahoma" w:hAnsi="Tahoma" w:cs="Tahoma"/>
              </w:rPr>
              <w:t>Oakley Resident Presale</w:t>
            </w:r>
          </w:p>
        </w:tc>
        <w:tc>
          <w:tcPr>
            <w:tcW w:w="2648" w:type="dxa"/>
          </w:tcPr>
          <w:p w14:paraId="3216039F" w14:textId="69B51595" w:rsidR="00960E51" w:rsidRPr="00D818DF" w:rsidRDefault="00960E51" w:rsidP="00AC08D8">
            <w:pPr>
              <w:rPr>
                <w:rFonts w:ascii="Tahoma" w:hAnsi="Tahoma" w:cs="Tahoma"/>
              </w:rPr>
            </w:pPr>
            <w:r w:rsidRPr="00D818DF">
              <w:rPr>
                <w:rFonts w:ascii="Tahoma" w:hAnsi="Tahoma" w:cs="Tahoma"/>
              </w:rPr>
              <w:t>$2,500</w:t>
            </w:r>
          </w:p>
        </w:tc>
      </w:tr>
      <w:tr w:rsidR="00960E51" w:rsidRPr="00D818DF" w14:paraId="0FB489D1" w14:textId="77777777" w:rsidTr="00960E51">
        <w:tc>
          <w:tcPr>
            <w:tcW w:w="2645" w:type="dxa"/>
          </w:tcPr>
          <w:p w14:paraId="163AE540" w14:textId="64CE5EF1" w:rsidR="00960E51" w:rsidRPr="00D818DF" w:rsidRDefault="00960E51" w:rsidP="00AC08D8">
            <w:pPr>
              <w:rPr>
                <w:rFonts w:ascii="Tahoma" w:hAnsi="Tahoma" w:cs="Tahoma"/>
              </w:rPr>
            </w:pPr>
            <w:r w:rsidRPr="00D818DF">
              <w:rPr>
                <w:rFonts w:ascii="Tahoma" w:hAnsi="Tahoma" w:cs="Tahoma"/>
              </w:rPr>
              <w:t>Oakley Resident at need</w:t>
            </w:r>
          </w:p>
        </w:tc>
        <w:tc>
          <w:tcPr>
            <w:tcW w:w="2648" w:type="dxa"/>
          </w:tcPr>
          <w:p w14:paraId="0B27C4C6" w14:textId="5F7A02A0" w:rsidR="00960E51" w:rsidRPr="00D818DF" w:rsidRDefault="00960E51" w:rsidP="00AC08D8">
            <w:pPr>
              <w:rPr>
                <w:rFonts w:ascii="Tahoma" w:hAnsi="Tahoma" w:cs="Tahoma"/>
              </w:rPr>
            </w:pPr>
            <w:r w:rsidRPr="00D818DF">
              <w:rPr>
                <w:rFonts w:ascii="Tahoma" w:hAnsi="Tahoma" w:cs="Tahoma"/>
              </w:rPr>
              <w:t>$2,800</w:t>
            </w:r>
          </w:p>
        </w:tc>
      </w:tr>
    </w:tbl>
    <w:p w14:paraId="0A52CC98" w14:textId="1B77ED31" w:rsidR="00257139" w:rsidRDefault="00257139" w:rsidP="00AC08D8">
      <w:pPr>
        <w:rPr>
          <w:rFonts w:ascii="Tahoma" w:hAnsi="Tahoma" w:cs="Tahoma"/>
        </w:rPr>
      </w:pPr>
    </w:p>
    <w:p w14:paraId="2DB5340A" w14:textId="4C0171C5" w:rsidR="00D818DF" w:rsidRDefault="00685020" w:rsidP="00AC08D8">
      <w:pPr>
        <w:rPr>
          <w:rFonts w:ascii="Tahoma" w:hAnsi="Tahoma" w:cs="Tahoma"/>
        </w:rPr>
      </w:pPr>
      <w:r>
        <w:rPr>
          <w:rFonts w:ascii="Tahoma" w:hAnsi="Tahoma" w:cs="Tahoma"/>
        </w:rPr>
        <w:t xml:space="preserve">State law </w:t>
      </w:r>
      <w:r w:rsidR="007A0BC4">
        <w:rPr>
          <w:rFonts w:ascii="Tahoma" w:hAnsi="Tahoma" w:cs="Tahoma"/>
        </w:rPr>
        <w:t xml:space="preserve">does not require municipalities </w:t>
      </w:r>
      <w:r>
        <w:rPr>
          <w:rFonts w:ascii="Tahoma" w:hAnsi="Tahoma" w:cs="Tahoma"/>
        </w:rPr>
        <w:t>to maintain a</w:t>
      </w:r>
      <w:r w:rsidR="007A0BC4">
        <w:rPr>
          <w:rFonts w:ascii="Tahoma" w:hAnsi="Tahoma" w:cs="Tahoma"/>
        </w:rPr>
        <w:t xml:space="preserve"> cemetery</w:t>
      </w:r>
      <w:r>
        <w:rPr>
          <w:rFonts w:ascii="Tahoma" w:hAnsi="Tahoma" w:cs="Tahoma"/>
        </w:rPr>
        <w:t xml:space="preserve"> endowment</w:t>
      </w:r>
      <w:r w:rsidR="007A0BC4">
        <w:rPr>
          <w:rFonts w:ascii="Tahoma" w:hAnsi="Tahoma" w:cs="Tahoma"/>
        </w:rPr>
        <w:t>. Oakley City will, therefore, be free to allocate plot fees as it wishes.  The Conservancy will allocate its portion of the plot fees to a Restoration and Conservation fund for restoration, trail maintenance, and other costs associated with keeping the land in a relatively natural state with public access.</w:t>
      </w:r>
    </w:p>
    <w:p w14:paraId="036F4816" w14:textId="7C9AEB96" w:rsidR="00D818DF" w:rsidRPr="000B2639" w:rsidRDefault="00D818DF" w:rsidP="00AC08D8">
      <w:pPr>
        <w:rPr>
          <w:rFonts w:ascii="Tahoma" w:hAnsi="Tahoma" w:cs="Tahoma"/>
          <w:i/>
          <w:iCs/>
        </w:rPr>
      </w:pPr>
      <w:r w:rsidRPr="000B2639">
        <w:rPr>
          <w:rFonts w:ascii="Tahoma" w:hAnsi="Tahoma" w:cs="Tahoma"/>
          <w:i/>
          <w:iCs/>
        </w:rPr>
        <w:t>Future Plans</w:t>
      </w:r>
      <w:r w:rsidR="000B2639">
        <w:rPr>
          <w:rFonts w:ascii="Tahoma" w:hAnsi="Tahoma" w:cs="Tahoma"/>
          <w:i/>
          <w:iCs/>
        </w:rPr>
        <w:t>:</w:t>
      </w:r>
    </w:p>
    <w:p w14:paraId="02E76309" w14:textId="4DFEDC6A" w:rsidR="00D818DF" w:rsidRPr="00D818DF" w:rsidRDefault="00D818DF" w:rsidP="00AC08D8">
      <w:pPr>
        <w:rPr>
          <w:rFonts w:ascii="Tahoma" w:hAnsi="Tahoma" w:cs="Tahoma"/>
        </w:rPr>
      </w:pPr>
      <w:r>
        <w:rPr>
          <w:rFonts w:ascii="Tahoma" w:hAnsi="Tahoma" w:cs="Tahoma"/>
        </w:rPr>
        <w:t xml:space="preserve">A space for ceremony, mortuary services, and a caretaker’s home are often part of cemeteries and may become desirable. The </w:t>
      </w:r>
      <w:r w:rsidR="008B5E75">
        <w:rPr>
          <w:rFonts w:ascii="Tahoma" w:hAnsi="Tahoma" w:cs="Tahoma"/>
        </w:rPr>
        <w:t xml:space="preserve">initial 20-acre </w:t>
      </w:r>
      <w:r>
        <w:rPr>
          <w:rFonts w:ascii="Tahoma" w:hAnsi="Tahoma" w:cs="Tahoma"/>
        </w:rPr>
        <w:t xml:space="preserve">conservation easement will </w:t>
      </w:r>
      <w:r w:rsidR="008B5E75">
        <w:rPr>
          <w:rFonts w:ascii="Tahoma" w:hAnsi="Tahoma" w:cs="Tahoma"/>
        </w:rPr>
        <w:t xml:space="preserve">not </w:t>
      </w:r>
      <w:r>
        <w:rPr>
          <w:rFonts w:ascii="Tahoma" w:hAnsi="Tahoma" w:cs="Tahoma"/>
        </w:rPr>
        <w:t>include a potential building envelope for both a caretaker’s home and a facility for mortuary services and ceremonies</w:t>
      </w:r>
      <w:r w:rsidR="008B5E75">
        <w:rPr>
          <w:rFonts w:ascii="Tahoma" w:hAnsi="Tahoma" w:cs="Tahoma"/>
        </w:rPr>
        <w:t>, because there is other land available for these facilities</w:t>
      </w:r>
      <w:r>
        <w:rPr>
          <w:rFonts w:ascii="Tahoma" w:hAnsi="Tahoma" w:cs="Tahoma"/>
        </w:rPr>
        <w:t xml:space="preserve">.  </w:t>
      </w:r>
      <w:r w:rsidR="007A0BC4">
        <w:rPr>
          <w:rFonts w:ascii="Tahoma" w:hAnsi="Tahoma" w:cs="Tahoma"/>
        </w:rPr>
        <w:t xml:space="preserve">Starks Funeral Parlor has expressed an interest in building a space for ceremonies and shouldering that cost, although this should be </w:t>
      </w:r>
      <w:r>
        <w:rPr>
          <w:rFonts w:ascii="Tahoma" w:hAnsi="Tahoma" w:cs="Tahoma"/>
        </w:rPr>
        <w:t xml:space="preserve">negotiated </w:t>
      </w:r>
      <w:r w:rsidR="007A0BC4">
        <w:rPr>
          <w:rFonts w:ascii="Tahoma" w:hAnsi="Tahoma" w:cs="Tahoma"/>
        </w:rPr>
        <w:t>when building a facility becomes desirable</w:t>
      </w:r>
      <w:r>
        <w:rPr>
          <w:rFonts w:ascii="Tahoma" w:hAnsi="Tahoma" w:cs="Tahoma"/>
        </w:rPr>
        <w:t xml:space="preserve">. </w:t>
      </w:r>
    </w:p>
    <w:sectPr w:rsidR="00D818DF" w:rsidRPr="00D818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65AF2" w14:textId="77777777" w:rsidR="00A63CDB" w:rsidRDefault="00A63CDB" w:rsidP="00D818DF">
      <w:pPr>
        <w:spacing w:after="0" w:line="240" w:lineRule="auto"/>
      </w:pPr>
      <w:r>
        <w:separator/>
      </w:r>
    </w:p>
  </w:endnote>
  <w:endnote w:type="continuationSeparator" w:id="0">
    <w:p w14:paraId="5A30D6CE" w14:textId="77777777" w:rsidR="00A63CDB" w:rsidRDefault="00A63CDB" w:rsidP="00D8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F65D0" w14:textId="39EFA3B4" w:rsidR="00D818DF" w:rsidRDefault="00D818DF">
    <w:pPr>
      <w:pStyle w:val="Footer"/>
    </w:pPr>
    <w:r>
      <w:t>Summit Land Conservancy</w:t>
    </w:r>
    <w:r>
      <w:tab/>
      <w:t>Conservation Burial Proposal 2024</w:t>
    </w:r>
    <w:r>
      <w:ptab w:relativeTo="margin" w:alignment="right" w:leader="none"/>
    </w:r>
    <w:r>
      <w:t xml:space="preserve">page </w:t>
    </w:r>
    <w:r w:rsidR="00C10878">
      <w:fldChar w:fldCharType="begin"/>
    </w:r>
    <w:r w:rsidR="00C10878">
      <w:instrText xml:space="preserve"> PAGE   \* MERGEFORMAT </w:instrText>
    </w:r>
    <w:r w:rsidR="00C10878">
      <w:fldChar w:fldCharType="separate"/>
    </w:r>
    <w:r w:rsidR="00C10878">
      <w:rPr>
        <w:noProof/>
      </w:rPr>
      <w:t>1</w:t>
    </w:r>
    <w:r w:rsidR="00C108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684CF" w14:textId="77777777" w:rsidR="00A63CDB" w:rsidRDefault="00A63CDB" w:rsidP="00D818DF">
      <w:pPr>
        <w:spacing w:after="0" w:line="240" w:lineRule="auto"/>
      </w:pPr>
      <w:r>
        <w:separator/>
      </w:r>
    </w:p>
  </w:footnote>
  <w:footnote w:type="continuationSeparator" w:id="0">
    <w:p w14:paraId="39092F4F" w14:textId="77777777" w:rsidR="00A63CDB" w:rsidRDefault="00A63CDB" w:rsidP="00D81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3727A"/>
    <w:multiLevelType w:val="hybridMultilevel"/>
    <w:tmpl w:val="257435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61FE7"/>
    <w:multiLevelType w:val="hybridMultilevel"/>
    <w:tmpl w:val="7AE6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740CE"/>
    <w:multiLevelType w:val="hybridMultilevel"/>
    <w:tmpl w:val="E14EFDE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67086DFD"/>
    <w:multiLevelType w:val="hybridMultilevel"/>
    <w:tmpl w:val="478C3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D04E6"/>
    <w:multiLevelType w:val="hybridMultilevel"/>
    <w:tmpl w:val="E14EFDEC"/>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num w:numId="1" w16cid:durableId="2084910090">
    <w:abstractNumId w:val="3"/>
  </w:num>
  <w:num w:numId="2" w16cid:durableId="511727509">
    <w:abstractNumId w:val="1"/>
  </w:num>
  <w:num w:numId="3" w16cid:durableId="1210919741">
    <w:abstractNumId w:val="0"/>
  </w:num>
  <w:num w:numId="4" w16cid:durableId="1406997839">
    <w:abstractNumId w:val="2"/>
  </w:num>
  <w:num w:numId="5" w16cid:durableId="234055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48"/>
    <w:rsid w:val="00034491"/>
    <w:rsid w:val="000347CC"/>
    <w:rsid w:val="00052AD9"/>
    <w:rsid w:val="000B2639"/>
    <w:rsid w:val="000C6922"/>
    <w:rsid w:val="00153E87"/>
    <w:rsid w:val="00181B18"/>
    <w:rsid w:val="00210FFC"/>
    <w:rsid w:val="00257139"/>
    <w:rsid w:val="00265AB1"/>
    <w:rsid w:val="00295DAD"/>
    <w:rsid w:val="002B4CE6"/>
    <w:rsid w:val="002C148C"/>
    <w:rsid w:val="002D5DBE"/>
    <w:rsid w:val="002E3179"/>
    <w:rsid w:val="0033666F"/>
    <w:rsid w:val="0038160F"/>
    <w:rsid w:val="00393EBB"/>
    <w:rsid w:val="0039663A"/>
    <w:rsid w:val="00413352"/>
    <w:rsid w:val="005047FB"/>
    <w:rsid w:val="00581C56"/>
    <w:rsid w:val="00592EA7"/>
    <w:rsid w:val="005E14BF"/>
    <w:rsid w:val="005E7197"/>
    <w:rsid w:val="00685020"/>
    <w:rsid w:val="00697201"/>
    <w:rsid w:val="006D4475"/>
    <w:rsid w:val="007A0BC4"/>
    <w:rsid w:val="00800403"/>
    <w:rsid w:val="008220D3"/>
    <w:rsid w:val="00830B22"/>
    <w:rsid w:val="008704C6"/>
    <w:rsid w:val="00897821"/>
    <w:rsid w:val="008B5E75"/>
    <w:rsid w:val="008D378B"/>
    <w:rsid w:val="0092134C"/>
    <w:rsid w:val="0094490B"/>
    <w:rsid w:val="00960E51"/>
    <w:rsid w:val="009B1081"/>
    <w:rsid w:val="009E7E3A"/>
    <w:rsid w:val="009F4696"/>
    <w:rsid w:val="00A63CDB"/>
    <w:rsid w:val="00A96FF4"/>
    <w:rsid w:val="00AC08D8"/>
    <w:rsid w:val="00B81942"/>
    <w:rsid w:val="00BD7EF2"/>
    <w:rsid w:val="00C10878"/>
    <w:rsid w:val="00C16ED1"/>
    <w:rsid w:val="00C30CFD"/>
    <w:rsid w:val="00D15D5F"/>
    <w:rsid w:val="00D818DF"/>
    <w:rsid w:val="00DA3269"/>
    <w:rsid w:val="00DA6FF7"/>
    <w:rsid w:val="00DC6384"/>
    <w:rsid w:val="00E23D48"/>
    <w:rsid w:val="00E30D53"/>
    <w:rsid w:val="00E359C6"/>
    <w:rsid w:val="00E56171"/>
    <w:rsid w:val="00EA5BC2"/>
    <w:rsid w:val="00EA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2C90"/>
  <w15:chartTrackingRefBased/>
  <w15:docId w15:val="{9441CC0F-B5D2-434A-A4F6-6CCBAF03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79"/>
    <w:pPr>
      <w:ind w:left="720"/>
      <w:contextualSpacing/>
    </w:pPr>
  </w:style>
  <w:style w:type="table" w:styleId="TableGrid">
    <w:name w:val="Table Grid"/>
    <w:basedOn w:val="TableNormal"/>
    <w:uiPriority w:val="39"/>
    <w:rsid w:val="00AC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8DF"/>
  </w:style>
  <w:style w:type="paragraph" w:styleId="Footer">
    <w:name w:val="footer"/>
    <w:basedOn w:val="Normal"/>
    <w:link w:val="FooterChar"/>
    <w:uiPriority w:val="99"/>
    <w:unhideWhenUsed/>
    <w:rsid w:val="00D8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B0D3ED719EE4C943B5F3313CE63F3" ma:contentTypeVersion="4" ma:contentTypeDescription="Create a new document." ma:contentTypeScope="" ma:versionID="b444594a1535236135dd8d5ed77c6406">
  <xsd:schema xmlns:xsd="http://www.w3.org/2001/XMLSchema" xmlns:xs="http://www.w3.org/2001/XMLSchema" xmlns:p="http://schemas.microsoft.com/office/2006/metadata/properties" xmlns:ns3="b5ab14eb-c442-40d5-b4e8-2680f57916a4" targetNamespace="http://schemas.microsoft.com/office/2006/metadata/properties" ma:root="true" ma:fieldsID="0229df060cf7c01dad5d0588bcccd03d" ns3:_="">
    <xsd:import namespace="b5ab14eb-c442-40d5-b4e8-2680f57916a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b14eb-c442-40d5-b4e8-2680f5791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ab14eb-c442-40d5-b4e8-2680f57916a4" xsi:nil="true"/>
  </documentManagement>
</p:properties>
</file>

<file path=customXml/itemProps1.xml><?xml version="1.0" encoding="utf-8"?>
<ds:datastoreItem xmlns:ds="http://schemas.openxmlformats.org/officeDocument/2006/customXml" ds:itemID="{070FAFFA-6D54-4C12-BA44-8179EDC9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b14eb-c442-40d5-b4e8-2680f5791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3274D-3ED1-4D50-B1EE-804398105DBE}">
  <ds:schemaRefs>
    <ds:schemaRef ds:uri="http://schemas.microsoft.com/sharepoint/v3/contenttype/forms"/>
  </ds:schemaRefs>
</ds:datastoreItem>
</file>

<file path=customXml/itemProps3.xml><?xml version="1.0" encoding="utf-8"?>
<ds:datastoreItem xmlns:ds="http://schemas.openxmlformats.org/officeDocument/2006/customXml" ds:itemID="{7ADF6E9D-4DE1-4D96-81BE-C2151BBCAB1B}">
  <ds:schemaRefs>
    <ds:schemaRef ds:uri="http://schemas.microsoft.com/office/2006/metadata/properties"/>
    <ds:schemaRef ds:uri="http://schemas.microsoft.com/office/infopath/2007/PartnerControls"/>
    <ds:schemaRef ds:uri="b5ab14eb-c442-40d5-b4e8-2680f57916a4"/>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Fox</dc:creator>
  <cp:keywords/>
  <dc:description/>
  <cp:lastModifiedBy>Cheryl Fox</cp:lastModifiedBy>
  <cp:revision>3</cp:revision>
  <cp:lastPrinted>2024-01-03T00:10:00Z</cp:lastPrinted>
  <dcterms:created xsi:type="dcterms:W3CDTF">2024-03-15T23:00:00Z</dcterms:created>
  <dcterms:modified xsi:type="dcterms:W3CDTF">2024-03-18T17:07:00Z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0x010100D4AB0D3ED719EE4C943B5F3313CE63F3</vt:lpwstr>
  </property>
</Properties>
</file>